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6529CA" w14:textId="77777777" w:rsidR="00DE3E6B" w:rsidRDefault="00A625CD" w:rsidP="001F23C7">
      <w:pPr>
        <w:pStyle w:val="Heading1"/>
        <w:rPr>
          <w:lang w:bidi="ar-SA"/>
        </w:rPr>
      </w:pPr>
      <w:r>
        <w:rPr>
          <w:lang w:bidi="ar-SA"/>
        </w:rPr>
        <w:t>N</w:t>
      </w:r>
      <w:r w:rsidR="00366A6F">
        <w:rPr>
          <w:lang w:bidi="ar-SA"/>
        </w:rPr>
        <w:t>ews Release</w:t>
      </w:r>
    </w:p>
    <w:p w14:paraId="5900F47C" w14:textId="77777777" w:rsidR="008326BC" w:rsidRDefault="008326BC" w:rsidP="00366A6F">
      <w:pPr>
        <w:rPr>
          <w:lang w:bidi="ar-SA"/>
        </w:rPr>
        <w:sectPr w:rsidR="008326BC" w:rsidSect="007C4344">
          <w:headerReference w:type="default" r:id="rId8"/>
          <w:headerReference w:type="first" r:id="rId9"/>
          <w:pgSz w:w="12240" w:h="15840" w:code="1"/>
          <w:pgMar w:top="1440" w:right="1080" w:bottom="720" w:left="1080" w:header="288" w:footer="432" w:gutter="0"/>
          <w:cols w:space="720"/>
          <w:titlePg/>
          <w:docGrid w:linePitch="326"/>
        </w:sectPr>
      </w:pPr>
    </w:p>
    <w:p w14:paraId="14B02B8A" w14:textId="5118F846" w:rsidR="00366A6F" w:rsidRPr="00B52F01" w:rsidRDefault="00BB0D93" w:rsidP="008326BC">
      <w:pPr>
        <w:spacing w:before="0"/>
        <w:rPr>
          <w:rFonts w:asciiTheme="majorHAnsi" w:hAnsiTheme="majorHAnsi" w:cstheme="majorHAnsi"/>
          <w:sz w:val="22"/>
          <w:lang w:bidi="ar-SA"/>
        </w:rPr>
      </w:pPr>
      <w:r>
        <w:rPr>
          <w:rFonts w:asciiTheme="majorHAnsi" w:hAnsiTheme="majorHAnsi" w:cstheme="majorHAnsi"/>
          <w:sz w:val="22"/>
          <w:lang w:bidi="ar-SA"/>
        </w:rPr>
        <w:t>May 1</w:t>
      </w:r>
      <w:r w:rsidR="00A91AB1" w:rsidRPr="00295972">
        <w:rPr>
          <w:rFonts w:asciiTheme="majorHAnsi" w:hAnsiTheme="majorHAnsi" w:cstheme="majorHAnsi"/>
          <w:sz w:val="22"/>
          <w:lang w:bidi="ar-SA"/>
        </w:rPr>
        <w:t>, 201</w:t>
      </w:r>
      <w:r w:rsidR="008D5598" w:rsidRPr="00295972">
        <w:rPr>
          <w:rFonts w:asciiTheme="majorHAnsi" w:hAnsiTheme="majorHAnsi" w:cstheme="majorHAnsi"/>
          <w:sz w:val="22"/>
          <w:lang w:bidi="ar-SA"/>
        </w:rPr>
        <w:t>8</w:t>
      </w:r>
    </w:p>
    <w:p w14:paraId="45831597" w14:textId="68717084" w:rsidR="001F23C7" w:rsidRPr="00B52F01" w:rsidRDefault="008326BC" w:rsidP="006255D7">
      <w:pPr>
        <w:pStyle w:val="BodyText"/>
        <w:spacing w:before="0" w:after="0"/>
        <w:ind w:firstLine="720"/>
        <w:rPr>
          <w:rFonts w:cstheme="minorHAnsi"/>
        </w:rPr>
      </w:pPr>
      <w:r w:rsidRPr="00B52F01">
        <w:rPr>
          <w:rFonts w:asciiTheme="majorHAnsi" w:hAnsiTheme="majorHAnsi" w:cstheme="majorHAnsi"/>
        </w:rPr>
        <w:br w:type="column"/>
      </w:r>
      <w:r w:rsidR="001F23C7" w:rsidRPr="00B52F01">
        <w:rPr>
          <w:rFonts w:cstheme="minorHAnsi"/>
          <w:b/>
        </w:rPr>
        <w:t>Contact</w:t>
      </w:r>
      <w:r w:rsidRPr="00B52F01">
        <w:rPr>
          <w:rFonts w:cstheme="minorHAnsi"/>
          <w:b/>
        </w:rPr>
        <w:t>:</w:t>
      </w:r>
      <w:r w:rsidRPr="00B52F01">
        <w:rPr>
          <w:rFonts w:cstheme="minorHAnsi"/>
        </w:rPr>
        <w:t xml:space="preserve"> </w:t>
      </w:r>
      <w:r w:rsidR="00F94F25" w:rsidRPr="00B52F01">
        <w:rPr>
          <w:rFonts w:cstheme="minorHAnsi"/>
        </w:rPr>
        <w:t>Dave Aeikens</w:t>
      </w:r>
    </w:p>
    <w:p w14:paraId="50E00E22" w14:textId="12658E93" w:rsidR="001F23C7" w:rsidRPr="00B52F01" w:rsidRDefault="008326BC" w:rsidP="006255D7">
      <w:pPr>
        <w:pStyle w:val="BodyText"/>
        <w:spacing w:before="0" w:after="0"/>
        <w:ind w:firstLine="720"/>
        <w:rPr>
          <w:rFonts w:cstheme="minorHAnsi"/>
        </w:rPr>
      </w:pPr>
      <w:r w:rsidRPr="00B52F01">
        <w:rPr>
          <w:rFonts w:cstheme="minorHAnsi"/>
          <w:b/>
        </w:rPr>
        <w:t xml:space="preserve">Office: </w:t>
      </w:r>
      <w:r w:rsidR="00F94F25" w:rsidRPr="00B52F01">
        <w:rPr>
          <w:rFonts w:cstheme="minorHAnsi"/>
        </w:rPr>
        <w:t>651-234-7511</w:t>
      </w:r>
    </w:p>
    <w:p w14:paraId="3E8B04BF" w14:textId="11DAECDB" w:rsidR="001F23C7" w:rsidRPr="00B52F01" w:rsidRDefault="00F94F25" w:rsidP="006255D7">
      <w:pPr>
        <w:pStyle w:val="BodyText"/>
        <w:spacing w:before="0" w:after="0"/>
        <w:ind w:firstLine="720"/>
        <w:rPr>
          <w:rFonts w:cstheme="minorHAnsi"/>
        </w:rPr>
      </w:pPr>
      <w:r w:rsidRPr="00B52F01">
        <w:rPr>
          <w:rFonts w:cstheme="minorHAnsi"/>
        </w:rPr>
        <w:t>David.aeikens</w:t>
      </w:r>
      <w:r w:rsidR="006A5CD9" w:rsidRPr="00B52F01">
        <w:rPr>
          <w:rFonts w:cstheme="minorHAnsi"/>
        </w:rPr>
        <w:t>@state.mn.us</w:t>
      </w:r>
    </w:p>
    <w:p w14:paraId="7641D76B" w14:textId="77777777" w:rsidR="008326BC" w:rsidRDefault="008326BC" w:rsidP="008326BC">
      <w:pPr>
        <w:pStyle w:val="Heading2"/>
        <w:spacing w:before="0" w:after="0"/>
        <w:rPr>
          <w:lang w:bidi="ar-SA"/>
        </w:rPr>
        <w:sectPr w:rsidR="008326BC" w:rsidSect="008326BC">
          <w:type w:val="continuous"/>
          <w:pgSz w:w="12240" w:h="15840" w:code="1"/>
          <w:pgMar w:top="1440" w:right="1080" w:bottom="720" w:left="1080" w:header="288" w:footer="432" w:gutter="0"/>
          <w:cols w:num="2" w:space="720"/>
          <w:titlePg/>
          <w:docGrid w:linePitch="326"/>
        </w:sectPr>
      </w:pPr>
    </w:p>
    <w:p w14:paraId="56F22160" w14:textId="77777777" w:rsidR="001F23C7" w:rsidRDefault="00AC2F66" w:rsidP="001F23C7">
      <w:pPr>
        <w:pStyle w:val="Heading2"/>
        <w:rPr>
          <w:lang w:bidi="ar-SA"/>
        </w:rPr>
      </w:pPr>
      <w:r>
        <w:rPr>
          <w:lang w:bidi="ar-SA"/>
        </w:rPr>
        <w:pict w14:anchorId="63C660C9">
          <v:rect id="_x0000_i1025" style="width:0;height:1.5pt" o:hralign="center" o:hrstd="t" o:hr="t" fillcolor="#a0a0a0" stroked="f"/>
        </w:pict>
      </w:r>
    </w:p>
    <w:p w14:paraId="0491383D" w14:textId="076D9322" w:rsidR="00E46290" w:rsidRDefault="007827D7" w:rsidP="00E46290">
      <w:pPr>
        <w:pStyle w:val="Heading2"/>
        <w:spacing w:before="0" w:after="0" w:line="240" w:lineRule="auto"/>
        <w:rPr>
          <w:lang w:bidi="ar-SA"/>
        </w:rPr>
      </w:pPr>
      <w:r>
        <w:rPr>
          <w:lang w:bidi="ar-SA"/>
        </w:rPr>
        <w:t xml:space="preserve">Weekend closure of </w:t>
      </w:r>
      <w:r w:rsidR="008A25E5">
        <w:rPr>
          <w:lang w:bidi="ar-SA"/>
        </w:rPr>
        <w:t>I-94</w:t>
      </w:r>
      <w:r w:rsidR="00B52F01">
        <w:rPr>
          <w:lang w:bidi="ar-SA"/>
        </w:rPr>
        <w:t xml:space="preserve">, </w:t>
      </w:r>
      <w:r>
        <w:rPr>
          <w:lang w:bidi="ar-SA"/>
        </w:rPr>
        <w:t>Hennepin Avenue/Lyndale Avenue</w:t>
      </w:r>
      <w:r w:rsidR="009F6C26">
        <w:rPr>
          <w:lang w:bidi="ar-SA"/>
        </w:rPr>
        <w:t xml:space="preserve"> </w:t>
      </w:r>
      <w:r w:rsidR="008F5CF0">
        <w:rPr>
          <w:lang w:bidi="ar-SA"/>
        </w:rPr>
        <w:t xml:space="preserve">in Minneapolis </w:t>
      </w:r>
      <w:r>
        <w:rPr>
          <w:lang w:bidi="ar-SA"/>
        </w:rPr>
        <w:t>scheduled for May 4-7</w:t>
      </w:r>
    </w:p>
    <w:p w14:paraId="56415555" w14:textId="77777777" w:rsidR="00E46290" w:rsidRPr="00E46290" w:rsidRDefault="00E46290" w:rsidP="00E46290">
      <w:pPr>
        <w:spacing w:before="0" w:line="240" w:lineRule="auto"/>
        <w:rPr>
          <w:lang w:bidi="ar-SA"/>
        </w:rPr>
      </w:pPr>
    </w:p>
    <w:p w14:paraId="79B29737" w14:textId="18FFD981" w:rsidR="00C66677" w:rsidRPr="00B52F01" w:rsidRDefault="00C139E9" w:rsidP="00E46290">
      <w:pPr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C21657">
        <w:rPr>
          <w:rFonts w:cs="Arial"/>
          <w:sz w:val="22"/>
          <w:szCs w:val="22"/>
        </w:rPr>
        <w:t>ROSEVILLE, Min</w:t>
      </w:r>
      <w:r w:rsidR="000B6522" w:rsidRPr="00C21657">
        <w:rPr>
          <w:rFonts w:cs="Arial"/>
          <w:sz w:val="22"/>
          <w:szCs w:val="22"/>
        </w:rPr>
        <w:t>n. –</w:t>
      </w:r>
      <w:r w:rsidR="007827D7">
        <w:rPr>
          <w:rFonts w:cs="Arial"/>
          <w:sz w:val="22"/>
          <w:szCs w:val="22"/>
        </w:rPr>
        <w:t xml:space="preserve"> </w:t>
      </w:r>
      <w:r w:rsidR="00C66677" w:rsidRPr="00B52F01">
        <w:rPr>
          <w:rFonts w:asciiTheme="minorHAnsi" w:hAnsiTheme="minorHAnsi" w:cstheme="minorHAnsi"/>
          <w:sz w:val="22"/>
          <w:szCs w:val="22"/>
        </w:rPr>
        <w:t>Interstate 94 in Minneapolis</w:t>
      </w:r>
      <w:r w:rsidR="007827D7">
        <w:rPr>
          <w:rFonts w:asciiTheme="minorHAnsi" w:hAnsiTheme="minorHAnsi" w:cstheme="minorHAnsi"/>
          <w:sz w:val="22"/>
          <w:szCs w:val="22"/>
        </w:rPr>
        <w:t>, between I</w:t>
      </w:r>
      <w:r w:rsidR="007C0743">
        <w:rPr>
          <w:rFonts w:asciiTheme="minorHAnsi" w:hAnsiTheme="minorHAnsi" w:cstheme="minorHAnsi"/>
          <w:sz w:val="22"/>
          <w:szCs w:val="22"/>
        </w:rPr>
        <w:t xml:space="preserve">nterstate </w:t>
      </w:r>
      <w:r w:rsidR="007827D7">
        <w:rPr>
          <w:rFonts w:asciiTheme="minorHAnsi" w:hAnsiTheme="minorHAnsi" w:cstheme="minorHAnsi"/>
          <w:sz w:val="22"/>
          <w:szCs w:val="22"/>
        </w:rPr>
        <w:t>394 and I</w:t>
      </w:r>
      <w:r w:rsidR="007C0743">
        <w:rPr>
          <w:rFonts w:asciiTheme="minorHAnsi" w:hAnsiTheme="minorHAnsi" w:cstheme="minorHAnsi"/>
          <w:sz w:val="22"/>
          <w:szCs w:val="22"/>
        </w:rPr>
        <w:t xml:space="preserve">nterstate </w:t>
      </w:r>
      <w:r w:rsidR="007827D7">
        <w:rPr>
          <w:rFonts w:asciiTheme="minorHAnsi" w:hAnsiTheme="minorHAnsi" w:cstheme="minorHAnsi"/>
          <w:sz w:val="22"/>
          <w:szCs w:val="22"/>
        </w:rPr>
        <w:t>35W, is scheduled to close from 10 p.m. Friday, May 4 until 5 a.m. Monday, May 7.</w:t>
      </w:r>
      <w:r w:rsidR="00B52F01" w:rsidRPr="00B52F01">
        <w:rPr>
          <w:rFonts w:asciiTheme="minorHAnsi" w:hAnsiTheme="minorHAnsi" w:cstheme="minorHAnsi"/>
          <w:sz w:val="22"/>
          <w:szCs w:val="22"/>
        </w:rPr>
        <w:t xml:space="preserve"> </w:t>
      </w:r>
      <w:r w:rsidR="007827D7">
        <w:rPr>
          <w:rFonts w:asciiTheme="minorHAnsi" w:hAnsiTheme="minorHAnsi" w:cstheme="minorHAnsi"/>
          <w:sz w:val="22"/>
          <w:szCs w:val="22"/>
        </w:rPr>
        <w:t>In addition, Hennepin Avenue/Lyndale Avenue between Dunwoody Boulevard and Oak Grove Street</w:t>
      </w:r>
      <w:r w:rsidR="00784B6D">
        <w:rPr>
          <w:rFonts w:asciiTheme="minorHAnsi" w:hAnsiTheme="minorHAnsi" w:cstheme="minorHAnsi"/>
          <w:sz w:val="22"/>
          <w:szCs w:val="22"/>
        </w:rPr>
        <w:t>,</w:t>
      </w:r>
      <w:r w:rsidR="007827D7">
        <w:rPr>
          <w:rFonts w:asciiTheme="minorHAnsi" w:hAnsiTheme="minorHAnsi" w:cstheme="minorHAnsi"/>
          <w:sz w:val="22"/>
          <w:szCs w:val="22"/>
        </w:rPr>
        <w:t xml:space="preserve"> near Loring Park</w:t>
      </w:r>
      <w:r w:rsidR="00784B6D">
        <w:rPr>
          <w:rFonts w:asciiTheme="minorHAnsi" w:hAnsiTheme="minorHAnsi" w:cstheme="minorHAnsi"/>
          <w:sz w:val="22"/>
          <w:szCs w:val="22"/>
        </w:rPr>
        <w:t xml:space="preserve">, will be closed during the same time. </w:t>
      </w:r>
    </w:p>
    <w:p w14:paraId="5323BEBA" w14:textId="77777777" w:rsidR="00C66677" w:rsidRPr="00B52F01" w:rsidRDefault="00C66677" w:rsidP="00E46290">
      <w:pPr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0549D95F" w14:textId="2E886249" w:rsidR="00C66677" w:rsidRPr="00B52F01" w:rsidRDefault="00784B6D" w:rsidP="00422993">
      <w:pPr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closures are needed to repair and paint the </w:t>
      </w:r>
      <w:r w:rsidRPr="00422993">
        <w:rPr>
          <w:rFonts w:asciiTheme="minorHAnsi" w:hAnsiTheme="minorHAnsi" w:cstheme="minorHAnsi"/>
          <w:sz w:val="22"/>
          <w:szCs w:val="22"/>
        </w:rPr>
        <w:t xml:space="preserve">Irene Hixon Whitney Bridge, the pedestrian bridge over I-94 between the Minneapolis Sculpture Garden and Loring Park. </w:t>
      </w:r>
      <w:r w:rsidR="00422993" w:rsidRPr="00422993">
        <w:rPr>
          <w:rFonts w:asciiTheme="minorHAnsi" w:hAnsiTheme="minorHAnsi" w:cstheme="minorHAnsi"/>
          <w:sz w:val="22"/>
          <w:szCs w:val="22"/>
        </w:rPr>
        <w:t xml:space="preserve"> To continue repairs and painting, two additional weekend closures for the same stretch of I-94 and Hennepin Avenue/Lyndale Avenue are scheduled for May 11-14 and May 18-21.</w:t>
      </w:r>
      <w:r w:rsidR="00C66677" w:rsidRPr="00B52F01">
        <w:rPr>
          <w:rFonts w:asciiTheme="minorHAnsi" w:hAnsiTheme="minorHAnsi" w:cstheme="minorHAnsi"/>
          <w:sz w:val="22"/>
          <w:szCs w:val="22"/>
        </w:rPr>
        <w:t xml:space="preserve"> Restoring the bridge’s wooden deck </w:t>
      </w:r>
      <w:r w:rsidR="00194D46">
        <w:rPr>
          <w:rFonts w:asciiTheme="minorHAnsi" w:hAnsiTheme="minorHAnsi" w:cstheme="minorHAnsi"/>
          <w:sz w:val="22"/>
          <w:szCs w:val="22"/>
        </w:rPr>
        <w:t xml:space="preserve">will </w:t>
      </w:r>
      <w:r w:rsidR="00C66677" w:rsidRPr="00B52F01">
        <w:rPr>
          <w:rFonts w:asciiTheme="minorHAnsi" w:hAnsiTheme="minorHAnsi" w:cstheme="minorHAnsi"/>
          <w:sz w:val="22"/>
          <w:szCs w:val="22"/>
        </w:rPr>
        <w:t xml:space="preserve">continue into August. </w:t>
      </w:r>
    </w:p>
    <w:p w14:paraId="1E40CACF" w14:textId="77777777" w:rsidR="00C66677" w:rsidRPr="00B52F01" w:rsidRDefault="00C66677" w:rsidP="00E46290">
      <w:pPr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20988173" w14:textId="05A37131" w:rsidR="00186644" w:rsidRDefault="00A95C8B" w:rsidP="00E46290">
      <w:pPr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B52F01">
        <w:rPr>
          <w:rFonts w:asciiTheme="minorHAnsi" w:hAnsiTheme="minorHAnsi" w:cstheme="minorHAnsi"/>
          <w:sz w:val="22"/>
          <w:szCs w:val="22"/>
        </w:rPr>
        <w:t>MnDOT ha</w:t>
      </w:r>
      <w:r w:rsidR="00186644">
        <w:rPr>
          <w:rFonts w:asciiTheme="minorHAnsi" w:hAnsiTheme="minorHAnsi" w:cstheme="minorHAnsi"/>
          <w:sz w:val="22"/>
          <w:szCs w:val="22"/>
        </w:rPr>
        <w:t xml:space="preserve">s set detours for </w:t>
      </w:r>
      <w:r w:rsidR="00422993">
        <w:rPr>
          <w:rFonts w:asciiTheme="minorHAnsi" w:hAnsiTheme="minorHAnsi" w:cstheme="minorHAnsi"/>
          <w:sz w:val="22"/>
          <w:szCs w:val="22"/>
        </w:rPr>
        <w:t xml:space="preserve">the </w:t>
      </w:r>
      <w:r w:rsidR="00186644">
        <w:rPr>
          <w:rFonts w:asciiTheme="minorHAnsi" w:hAnsiTheme="minorHAnsi" w:cstheme="minorHAnsi"/>
          <w:sz w:val="22"/>
          <w:szCs w:val="22"/>
        </w:rPr>
        <w:t>closures:</w:t>
      </w:r>
    </w:p>
    <w:p w14:paraId="6452159C" w14:textId="4E97C778" w:rsidR="00655197" w:rsidRPr="00186644" w:rsidRDefault="00DE504E" w:rsidP="00186644">
      <w:pPr>
        <w:pStyle w:val="ListParagraph"/>
        <w:numPr>
          <w:ilvl w:val="0"/>
          <w:numId w:val="25"/>
        </w:numPr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For the eastbound I-94 detour from I-394, motorists can take </w:t>
      </w:r>
      <w:r w:rsidR="00655197" w:rsidRPr="00186644">
        <w:rPr>
          <w:rFonts w:asciiTheme="minorHAnsi" w:hAnsiTheme="minorHAnsi" w:cstheme="minorHAnsi"/>
          <w:sz w:val="22"/>
          <w:szCs w:val="22"/>
        </w:rPr>
        <w:t>n</w:t>
      </w:r>
      <w:r w:rsidR="00A95C8B" w:rsidRPr="00186644">
        <w:rPr>
          <w:rFonts w:asciiTheme="minorHAnsi" w:hAnsiTheme="minorHAnsi" w:cstheme="minorHAnsi"/>
          <w:sz w:val="22"/>
          <w:szCs w:val="22"/>
        </w:rPr>
        <w:t xml:space="preserve">orthbound Highway 100, before </w:t>
      </w:r>
      <w:r w:rsidR="00655197" w:rsidRPr="00186644">
        <w:rPr>
          <w:rFonts w:asciiTheme="minorHAnsi" w:hAnsiTheme="minorHAnsi" w:cstheme="minorHAnsi"/>
          <w:sz w:val="22"/>
          <w:szCs w:val="22"/>
        </w:rPr>
        <w:t xml:space="preserve">the I-394/I-94 junction, to eastbound </w:t>
      </w:r>
      <w:r>
        <w:rPr>
          <w:rFonts w:asciiTheme="minorHAnsi" w:hAnsiTheme="minorHAnsi" w:cstheme="minorHAnsi"/>
          <w:sz w:val="22"/>
          <w:szCs w:val="22"/>
        </w:rPr>
        <w:t>I</w:t>
      </w:r>
      <w:r w:rsidR="007C0743">
        <w:rPr>
          <w:rFonts w:asciiTheme="minorHAnsi" w:hAnsiTheme="minorHAnsi" w:cstheme="minorHAnsi"/>
          <w:sz w:val="22"/>
          <w:szCs w:val="22"/>
        </w:rPr>
        <w:t xml:space="preserve">nterstate </w:t>
      </w:r>
      <w:r>
        <w:rPr>
          <w:rFonts w:asciiTheme="minorHAnsi" w:hAnsiTheme="minorHAnsi" w:cstheme="minorHAnsi"/>
          <w:sz w:val="22"/>
          <w:szCs w:val="22"/>
        </w:rPr>
        <w:t>694</w:t>
      </w:r>
      <w:r w:rsidR="00655197" w:rsidRPr="00186644">
        <w:rPr>
          <w:rFonts w:asciiTheme="minorHAnsi" w:hAnsiTheme="minorHAnsi" w:cstheme="minorHAnsi"/>
          <w:sz w:val="22"/>
          <w:szCs w:val="22"/>
        </w:rPr>
        <w:t xml:space="preserve">, to </w:t>
      </w:r>
      <w:r>
        <w:rPr>
          <w:rFonts w:asciiTheme="minorHAnsi" w:hAnsiTheme="minorHAnsi" w:cstheme="minorHAnsi"/>
          <w:sz w:val="22"/>
          <w:szCs w:val="22"/>
        </w:rPr>
        <w:t>southbound I-35W</w:t>
      </w:r>
      <w:r w:rsidR="00655197" w:rsidRPr="00186644">
        <w:rPr>
          <w:rFonts w:asciiTheme="minorHAnsi" w:hAnsiTheme="minorHAnsi" w:cstheme="minorHAnsi"/>
          <w:sz w:val="22"/>
          <w:szCs w:val="22"/>
        </w:rPr>
        <w:t xml:space="preserve"> </w:t>
      </w:r>
      <w:r w:rsidR="00757128" w:rsidRPr="00186644">
        <w:rPr>
          <w:rFonts w:asciiTheme="minorHAnsi" w:hAnsiTheme="minorHAnsi" w:cstheme="minorHAnsi"/>
          <w:sz w:val="22"/>
          <w:szCs w:val="22"/>
        </w:rPr>
        <w:t xml:space="preserve">and then </w:t>
      </w:r>
      <w:r w:rsidR="00655197" w:rsidRPr="00186644">
        <w:rPr>
          <w:rFonts w:asciiTheme="minorHAnsi" w:hAnsiTheme="minorHAnsi" w:cstheme="minorHAnsi"/>
          <w:sz w:val="22"/>
          <w:szCs w:val="22"/>
        </w:rPr>
        <w:t xml:space="preserve">to </w:t>
      </w:r>
      <w:r>
        <w:rPr>
          <w:rFonts w:asciiTheme="minorHAnsi" w:hAnsiTheme="minorHAnsi" w:cstheme="minorHAnsi"/>
          <w:sz w:val="22"/>
          <w:szCs w:val="22"/>
        </w:rPr>
        <w:t>southbound H</w:t>
      </w:r>
      <w:r w:rsidR="007C0743">
        <w:rPr>
          <w:rFonts w:asciiTheme="minorHAnsi" w:hAnsiTheme="minorHAnsi" w:cstheme="minorHAnsi"/>
          <w:sz w:val="22"/>
          <w:szCs w:val="22"/>
        </w:rPr>
        <w:t xml:space="preserve">ighway </w:t>
      </w:r>
      <w:r>
        <w:rPr>
          <w:rFonts w:asciiTheme="minorHAnsi" w:hAnsiTheme="minorHAnsi" w:cstheme="minorHAnsi"/>
          <w:sz w:val="22"/>
          <w:szCs w:val="22"/>
        </w:rPr>
        <w:t xml:space="preserve">280 to I-94. </w:t>
      </w:r>
    </w:p>
    <w:p w14:paraId="3A89CDE5" w14:textId="53AC91D2" w:rsidR="00655197" w:rsidRPr="00893E71" w:rsidRDefault="00655197" w:rsidP="00E46290">
      <w:pPr>
        <w:spacing w:before="0" w:line="240" w:lineRule="auto"/>
        <w:rPr>
          <w:rFonts w:asciiTheme="minorHAnsi" w:hAnsiTheme="minorHAnsi" w:cstheme="minorHAnsi"/>
        </w:rPr>
      </w:pPr>
    </w:p>
    <w:p w14:paraId="388B406F" w14:textId="09A5FC6E" w:rsidR="00DE504E" w:rsidRDefault="00DE504E" w:rsidP="00186644">
      <w:pPr>
        <w:pStyle w:val="ListParagraph"/>
        <w:numPr>
          <w:ilvl w:val="0"/>
          <w:numId w:val="25"/>
        </w:numPr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For the eastbound I-94 detour from I-694/I-94, motorists can take </w:t>
      </w:r>
      <w:r w:rsidRPr="00186644">
        <w:rPr>
          <w:rFonts w:asciiTheme="minorHAnsi" w:hAnsiTheme="minorHAnsi" w:cstheme="minorHAnsi"/>
          <w:sz w:val="22"/>
          <w:szCs w:val="22"/>
        </w:rPr>
        <w:t xml:space="preserve">eastbound </w:t>
      </w:r>
      <w:r>
        <w:rPr>
          <w:rFonts w:asciiTheme="minorHAnsi" w:hAnsiTheme="minorHAnsi" w:cstheme="minorHAnsi"/>
          <w:sz w:val="22"/>
          <w:szCs w:val="22"/>
        </w:rPr>
        <w:t>I-694</w:t>
      </w:r>
      <w:r w:rsidRPr="00186644">
        <w:rPr>
          <w:rFonts w:asciiTheme="minorHAnsi" w:hAnsiTheme="minorHAnsi" w:cstheme="minorHAnsi"/>
          <w:sz w:val="22"/>
          <w:szCs w:val="22"/>
        </w:rPr>
        <w:t xml:space="preserve">, to </w:t>
      </w:r>
      <w:r>
        <w:rPr>
          <w:rFonts w:asciiTheme="minorHAnsi" w:hAnsiTheme="minorHAnsi" w:cstheme="minorHAnsi"/>
          <w:sz w:val="22"/>
          <w:szCs w:val="22"/>
        </w:rPr>
        <w:t>southbound I-35W</w:t>
      </w:r>
      <w:r w:rsidRPr="00186644">
        <w:rPr>
          <w:rFonts w:asciiTheme="minorHAnsi" w:hAnsiTheme="minorHAnsi" w:cstheme="minorHAnsi"/>
          <w:sz w:val="22"/>
          <w:szCs w:val="22"/>
        </w:rPr>
        <w:t xml:space="preserve"> and then to </w:t>
      </w:r>
      <w:r>
        <w:rPr>
          <w:rFonts w:asciiTheme="minorHAnsi" w:hAnsiTheme="minorHAnsi" w:cstheme="minorHAnsi"/>
          <w:sz w:val="22"/>
          <w:szCs w:val="22"/>
        </w:rPr>
        <w:t xml:space="preserve">southbound Hwy 280 to I-94. </w:t>
      </w:r>
    </w:p>
    <w:p w14:paraId="420FB5E5" w14:textId="77777777" w:rsidR="00CA15DE" w:rsidRPr="00893E71" w:rsidRDefault="00CA15DE" w:rsidP="00CA15DE">
      <w:pPr>
        <w:pStyle w:val="ListParagraph"/>
        <w:rPr>
          <w:rFonts w:asciiTheme="minorHAnsi" w:hAnsiTheme="minorHAnsi" w:cstheme="minorHAnsi"/>
        </w:rPr>
      </w:pPr>
    </w:p>
    <w:p w14:paraId="3FD1C1BB" w14:textId="60AE0C4D" w:rsidR="00CA15DE" w:rsidRDefault="00CA15DE" w:rsidP="00186644">
      <w:pPr>
        <w:pStyle w:val="ListParagraph"/>
        <w:numPr>
          <w:ilvl w:val="0"/>
          <w:numId w:val="25"/>
        </w:numPr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 the westbound I-94 detour</w:t>
      </w:r>
      <w:r w:rsidR="00893E71">
        <w:rPr>
          <w:rFonts w:asciiTheme="minorHAnsi" w:hAnsiTheme="minorHAnsi" w:cstheme="minorHAnsi"/>
          <w:sz w:val="22"/>
          <w:szCs w:val="22"/>
        </w:rPr>
        <w:t>, motorists can go northbound on Hwy 280, before the I-94/I-35W junction, to northbound I-35W and then to westbound I-694 to I-94.</w:t>
      </w:r>
    </w:p>
    <w:p w14:paraId="6F8AA5B8" w14:textId="77777777" w:rsidR="00893E71" w:rsidRPr="00414151" w:rsidRDefault="00893E71" w:rsidP="00893E71">
      <w:pPr>
        <w:pStyle w:val="ListParagraph"/>
        <w:rPr>
          <w:rFonts w:asciiTheme="minorHAnsi" w:hAnsiTheme="minorHAnsi" w:cstheme="minorHAnsi"/>
        </w:rPr>
      </w:pPr>
    </w:p>
    <w:p w14:paraId="101ACF2D" w14:textId="5BBE66D2" w:rsidR="00893E71" w:rsidRDefault="00893E71" w:rsidP="00186644">
      <w:pPr>
        <w:pStyle w:val="ListParagraph"/>
        <w:numPr>
          <w:ilvl w:val="0"/>
          <w:numId w:val="25"/>
        </w:numPr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 the westbound I-94 detour from northbound I-35W, motorists can continue on northbound I-35W and then to westbound I-6</w:t>
      </w:r>
      <w:r w:rsidR="00B0610B">
        <w:rPr>
          <w:rFonts w:asciiTheme="minorHAnsi" w:hAnsiTheme="minorHAnsi" w:cstheme="minorHAnsi"/>
          <w:sz w:val="22"/>
          <w:szCs w:val="22"/>
        </w:rPr>
        <w:t xml:space="preserve">94 </w:t>
      </w:r>
      <w:r>
        <w:rPr>
          <w:rFonts w:asciiTheme="minorHAnsi" w:hAnsiTheme="minorHAnsi" w:cstheme="minorHAnsi"/>
          <w:sz w:val="22"/>
          <w:szCs w:val="22"/>
        </w:rPr>
        <w:t>to I</w:t>
      </w:r>
      <w:r w:rsidR="00BB0D93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>94.</w:t>
      </w:r>
    </w:p>
    <w:p w14:paraId="25B6275F" w14:textId="77777777" w:rsidR="00893E71" w:rsidRPr="00414151" w:rsidRDefault="00893E71" w:rsidP="00893E71">
      <w:pPr>
        <w:pStyle w:val="ListParagraph"/>
        <w:rPr>
          <w:rFonts w:asciiTheme="minorHAnsi" w:hAnsiTheme="minorHAnsi" w:cstheme="minorHAnsi"/>
        </w:rPr>
      </w:pPr>
    </w:p>
    <w:p w14:paraId="18AC5143" w14:textId="572FC989" w:rsidR="00893E71" w:rsidRDefault="00893E71" w:rsidP="00186644">
      <w:pPr>
        <w:pStyle w:val="ListParagraph"/>
        <w:numPr>
          <w:ilvl w:val="0"/>
          <w:numId w:val="25"/>
        </w:numPr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 the westbound I-94 detour from southbound I-35W, motorists can take so</w:t>
      </w:r>
      <w:r w:rsidR="00BB0D93">
        <w:rPr>
          <w:rFonts w:asciiTheme="minorHAnsi" w:hAnsiTheme="minorHAnsi" w:cstheme="minorHAnsi"/>
          <w:sz w:val="22"/>
          <w:szCs w:val="22"/>
        </w:rPr>
        <w:t xml:space="preserve">uthbound I-35W, to westbound Highway 62, to northbound Highway </w:t>
      </w:r>
      <w:r>
        <w:rPr>
          <w:rFonts w:asciiTheme="minorHAnsi" w:hAnsiTheme="minorHAnsi" w:cstheme="minorHAnsi"/>
          <w:sz w:val="22"/>
          <w:szCs w:val="22"/>
        </w:rPr>
        <w:t>100, and then will need to go eastbound on I-694 to the East River Road exit loops to access westbound I-694 to I-94</w:t>
      </w:r>
      <w:r w:rsidR="00295972">
        <w:rPr>
          <w:rFonts w:asciiTheme="minorHAnsi" w:hAnsiTheme="minorHAnsi" w:cstheme="minorHAnsi"/>
          <w:sz w:val="22"/>
          <w:szCs w:val="22"/>
        </w:rPr>
        <w:t>.</w:t>
      </w:r>
    </w:p>
    <w:p w14:paraId="1BF15409" w14:textId="77777777" w:rsidR="00295972" w:rsidRPr="00295972" w:rsidRDefault="00295972" w:rsidP="00295972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12BDF1C8" w14:textId="7C2B2BDE" w:rsidR="00295972" w:rsidRDefault="00295972" w:rsidP="00186644">
      <w:pPr>
        <w:pStyle w:val="ListParagraph"/>
        <w:numPr>
          <w:ilvl w:val="0"/>
          <w:numId w:val="25"/>
        </w:numPr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 northbound Hennepin Avenue/Lyndale Avenue, motorists can go eastbound on Franklin Avenue to northbound First Avenue South and continue on Marquette Avenue, and then to take a left on</w:t>
      </w:r>
      <w:r w:rsidR="002C3584">
        <w:rPr>
          <w:rFonts w:asciiTheme="minorHAnsi" w:hAnsiTheme="minorHAnsi" w:cstheme="minorHAnsi"/>
          <w:sz w:val="22"/>
          <w:szCs w:val="22"/>
        </w:rPr>
        <w:t>to</w:t>
      </w:r>
      <w:r>
        <w:rPr>
          <w:rFonts w:asciiTheme="minorHAnsi" w:hAnsiTheme="minorHAnsi" w:cstheme="minorHAnsi"/>
          <w:sz w:val="22"/>
          <w:szCs w:val="22"/>
        </w:rPr>
        <w:t xml:space="preserve"> 11th Street South to Hennepin Avenue</w:t>
      </w:r>
      <w:r w:rsidR="00B0610B">
        <w:rPr>
          <w:rFonts w:asciiTheme="minorHAnsi" w:hAnsiTheme="minorHAnsi" w:cstheme="minorHAnsi"/>
          <w:sz w:val="22"/>
          <w:szCs w:val="22"/>
        </w:rPr>
        <w:t>, or continue on 11th Street South and then take a left on Glenwood Avenue to Lyndale Avenue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0A55CDB" w14:textId="77777777" w:rsidR="00295972" w:rsidRPr="00295972" w:rsidRDefault="00295972" w:rsidP="00295972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391CCB05" w14:textId="5F536662" w:rsidR="00295972" w:rsidRDefault="00295972" w:rsidP="00B0610B">
      <w:pPr>
        <w:pStyle w:val="ListParagraph"/>
        <w:numPr>
          <w:ilvl w:val="0"/>
          <w:numId w:val="25"/>
        </w:numPr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For southbound </w:t>
      </w:r>
      <w:r w:rsidR="002C3584">
        <w:rPr>
          <w:rFonts w:asciiTheme="minorHAnsi" w:hAnsiTheme="minorHAnsi" w:cstheme="minorHAnsi"/>
          <w:sz w:val="22"/>
          <w:szCs w:val="22"/>
        </w:rPr>
        <w:t>Hennepin Avenue/</w:t>
      </w:r>
      <w:r>
        <w:rPr>
          <w:rFonts w:asciiTheme="minorHAnsi" w:hAnsiTheme="minorHAnsi" w:cstheme="minorHAnsi"/>
          <w:sz w:val="22"/>
          <w:szCs w:val="22"/>
        </w:rPr>
        <w:t xml:space="preserve">Lyndale Avenue from I-94, motorist can take </w:t>
      </w:r>
      <w:r w:rsidR="00B0610B">
        <w:rPr>
          <w:rFonts w:asciiTheme="minorHAnsi" w:hAnsiTheme="minorHAnsi" w:cstheme="minorHAnsi"/>
          <w:sz w:val="22"/>
          <w:szCs w:val="22"/>
        </w:rPr>
        <w:t xml:space="preserve">a left onto Hennepin </w:t>
      </w:r>
      <w:r>
        <w:rPr>
          <w:rFonts w:asciiTheme="minorHAnsi" w:hAnsiTheme="minorHAnsi" w:cstheme="minorHAnsi"/>
          <w:sz w:val="22"/>
          <w:szCs w:val="22"/>
        </w:rPr>
        <w:t>Avenue</w:t>
      </w:r>
      <w:r w:rsidR="00B0610B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0610B" w:rsidRPr="00B0610B">
        <w:rPr>
          <w:rFonts w:asciiTheme="minorHAnsi" w:hAnsiTheme="minorHAnsi" w:cstheme="minorHAnsi"/>
          <w:sz w:val="22"/>
          <w:szCs w:val="22"/>
        </w:rPr>
        <w:t>then a right on 12th St</w:t>
      </w:r>
      <w:r w:rsidR="00B0610B">
        <w:rPr>
          <w:rFonts w:asciiTheme="minorHAnsi" w:hAnsiTheme="minorHAnsi" w:cstheme="minorHAnsi"/>
          <w:sz w:val="22"/>
          <w:szCs w:val="22"/>
        </w:rPr>
        <w:t>reet S</w:t>
      </w:r>
      <w:r w:rsidR="00BB0D93">
        <w:rPr>
          <w:rFonts w:asciiTheme="minorHAnsi" w:hAnsiTheme="minorHAnsi" w:cstheme="minorHAnsi"/>
          <w:sz w:val="22"/>
          <w:szCs w:val="22"/>
        </w:rPr>
        <w:t>outh</w:t>
      </w:r>
      <w:r w:rsidR="00B0610B" w:rsidRPr="00B0610B">
        <w:rPr>
          <w:rFonts w:asciiTheme="minorHAnsi" w:hAnsiTheme="minorHAnsi" w:cstheme="minorHAnsi"/>
          <w:sz w:val="22"/>
          <w:szCs w:val="22"/>
        </w:rPr>
        <w:t xml:space="preserve"> and then take a right onto LaSalle Ave</w:t>
      </w:r>
      <w:r w:rsidR="00B0610B">
        <w:rPr>
          <w:rFonts w:asciiTheme="minorHAnsi" w:hAnsiTheme="minorHAnsi" w:cstheme="minorHAnsi"/>
          <w:sz w:val="22"/>
          <w:szCs w:val="22"/>
        </w:rPr>
        <w:t xml:space="preserve">nue </w:t>
      </w:r>
      <w:r w:rsidR="00B0610B" w:rsidRPr="00B0610B">
        <w:rPr>
          <w:rFonts w:asciiTheme="minorHAnsi" w:hAnsiTheme="minorHAnsi" w:cstheme="minorHAnsi"/>
          <w:sz w:val="22"/>
          <w:szCs w:val="22"/>
        </w:rPr>
        <w:t>to westbound Franklin Ave</w:t>
      </w:r>
      <w:r w:rsidR="00B0610B">
        <w:rPr>
          <w:rFonts w:asciiTheme="minorHAnsi" w:hAnsiTheme="minorHAnsi" w:cstheme="minorHAnsi"/>
          <w:sz w:val="22"/>
          <w:szCs w:val="22"/>
        </w:rPr>
        <w:t>nue</w:t>
      </w:r>
      <w:r w:rsidR="00B0610B" w:rsidRPr="00B0610B">
        <w:rPr>
          <w:rFonts w:asciiTheme="minorHAnsi" w:hAnsiTheme="minorHAnsi" w:cstheme="minorHAnsi"/>
          <w:sz w:val="22"/>
          <w:szCs w:val="22"/>
        </w:rPr>
        <w:t xml:space="preserve"> to Lyndale Ave</w:t>
      </w:r>
      <w:r w:rsidR="00B0610B">
        <w:rPr>
          <w:rFonts w:asciiTheme="minorHAnsi" w:hAnsiTheme="minorHAnsi" w:cstheme="minorHAnsi"/>
          <w:sz w:val="22"/>
          <w:szCs w:val="22"/>
        </w:rPr>
        <w:t>nue,</w:t>
      </w:r>
      <w:r w:rsidR="00B0610B" w:rsidRPr="00B0610B">
        <w:rPr>
          <w:rFonts w:asciiTheme="minorHAnsi" w:hAnsiTheme="minorHAnsi" w:cstheme="minorHAnsi"/>
          <w:sz w:val="22"/>
          <w:szCs w:val="22"/>
        </w:rPr>
        <w:t xml:space="preserve"> </w:t>
      </w:r>
      <w:r w:rsidR="00B0610B">
        <w:rPr>
          <w:rFonts w:asciiTheme="minorHAnsi" w:hAnsiTheme="minorHAnsi" w:cstheme="minorHAnsi"/>
          <w:sz w:val="22"/>
          <w:szCs w:val="22"/>
        </w:rPr>
        <w:t>or</w:t>
      </w:r>
      <w:r w:rsidR="00B0610B" w:rsidRPr="00B0610B">
        <w:rPr>
          <w:rFonts w:asciiTheme="minorHAnsi" w:hAnsiTheme="minorHAnsi" w:cstheme="minorHAnsi"/>
          <w:sz w:val="22"/>
          <w:szCs w:val="22"/>
        </w:rPr>
        <w:t xml:space="preserve"> continue on Franklin Ave</w:t>
      </w:r>
      <w:r w:rsidR="00B0610B">
        <w:rPr>
          <w:rFonts w:asciiTheme="minorHAnsi" w:hAnsiTheme="minorHAnsi" w:cstheme="minorHAnsi"/>
          <w:sz w:val="22"/>
          <w:szCs w:val="22"/>
        </w:rPr>
        <w:t xml:space="preserve">nue </w:t>
      </w:r>
      <w:r w:rsidR="00B0610B" w:rsidRPr="00B0610B">
        <w:rPr>
          <w:rFonts w:asciiTheme="minorHAnsi" w:hAnsiTheme="minorHAnsi" w:cstheme="minorHAnsi"/>
          <w:sz w:val="22"/>
          <w:szCs w:val="22"/>
        </w:rPr>
        <w:t>to Hennepin Ave</w:t>
      </w:r>
      <w:r w:rsidR="00B0610B">
        <w:rPr>
          <w:rFonts w:asciiTheme="minorHAnsi" w:hAnsiTheme="minorHAnsi" w:cstheme="minorHAnsi"/>
          <w:sz w:val="22"/>
          <w:szCs w:val="22"/>
        </w:rPr>
        <w:t>nue</w:t>
      </w:r>
      <w:r w:rsidR="00B0610B" w:rsidRPr="00B0610B">
        <w:rPr>
          <w:rFonts w:asciiTheme="minorHAnsi" w:hAnsiTheme="minorHAnsi" w:cstheme="minorHAnsi"/>
          <w:sz w:val="22"/>
          <w:szCs w:val="22"/>
        </w:rPr>
        <w:t>.</w:t>
      </w:r>
    </w:p>
    <w:p w14:paraId="33584EAB" w14:textId="77777777" w:rsidR="007827D7" w:rsidRDefault="007827D7" w:rsidP="00E27C03">
      <w:pPr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56F44EE7" w14:textId="39C7E051" w:rsidR="00784B6D" w:rsidRPr="00893E71" w:rsidRDefault="00422993" w:rsidP="00893E71">
      <w:pPr>
        <w:spacing w:before="0"/>
        <w:rPr>
          <w:rFonts w:asciiTheme="minorHAnsi" w:hAnsiTheme="minorHAnsi" w:cstheme="minorHAnsi"/>
          <w:color w:val="00A3E2" w:themeColor="hyperlink"/>
          <w:sz w:val="22"/>
          <w:szCs w:val="22"/>
          <w:u w:val="single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This work is part of the </w:t>
      </w:r>
      <w:r w:rsidR="00847E7D" w:rsidRPr="00B52F01">
        <w:rPr>
          <w:rFonts w:asciiTheme="minorHAnsi" w:hAnsiTheme="minorHAnsi" w:cstheme="minorHAnsi"/>
          <w:sz w:val="22"/>
          <w:szCs w:val="22"/>
        </w:rPr>
        <w:t>I-94 Minneapolis to Brooklyn Center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14151">
        <w:rPr>
          <w:rFonts w:asciiTheme="minorHAnsi" w:hAnsiTheme="minorHAnsi" w:cstheme="minorHAnsi"/>
          <w:sz w:val="22"/>
          <w:szCs w:val="22"/>
        </w:rPr>
        <w:t>project,</w:t>
      </w:r>
      <w:r w:rsidR="00847E7D" w:rsidRPr="00B52F01">
        <w:rPr>
          <w:rFonts w:asciiTheme="minorHAnsi" w:hAnsiTheme="minorHAnsi" w:cstheme="minorHAnsi"/>
          <w:sz w:val="22"/>
          <w:szCs w:val="22"/>
        </w:rPr>
        <w:t xml:space="preserve"> a maintenance and restoration project for a nine-mile stretch of I-94 between Nicollet Avenue in Minneapolis and Shingle Creek Parkway in Brooklyn</w:t>
      </w:r>
      <w:r w:rsidR="00501752">
        <w:rPr>
          <w:rFonts w:asciiTheme="minorHAnsi" w:hAnsiTheme="minorHAnsi" w:cstheme="minorHAnsi"/>
          <w:sz w:val="22"/>
          <w:szCs w:val="22"/>
        </w:rPr>
        <w:t xml:space="preserve"> </w:t>
      </w:r>
      <w:r w:rsidR="00847E7D" w:rsidRPr="00B52F01">
        <w:rPr>
          <w:rFonts w:asciiTheme="minorHAnsi" w:hAnsiTheme="minorHAnsi" w:cstheme="minorHAnsi"/>
          <w:sz w:val="22"/>
          <w:szCs w:val="22"/>
        </w:rPr>
        <w:t xml:space="preserve">Center. In 2017, MnDOT resurfaced nine miles of freeway and repaired almost 50 bridges and the Lowry Tunnel. 2018 is the second and final year of the project. </w:t>
      </w:r>
      <w:r w:rsidR="00784B6D">
        <w:rPr>
          <w:rFonts w:asciiTheme="minorHAnsi" w:hAnsiTheme="minorHAnsi" w:cstheme="minorHAnsi"/>
          <w:sz w:val="22"/>
          <w:szCs w:val="22"/>
        </w:rPr>
        <w:t xml:space="preserve"> </w:t>
      </w:r>
      <w:hyperlink r:id="rId10" w:history="1">
        <w:r w:rsidR="00893E71" w:rsidRPr="00B52F01">
          <w:rPr>
            <w:rStyle w:val="Hyperlink"/>
            <w:rFonts w:asciiTheme="minorHAnsi" w:hAnsiTheme="minorHAnsi" w:cstheme="minorHAnsi"/>
            <w:sz w:val="22"/>
            <w:szCs w:val="22"/>
          </w:rPr>
          <w:t>www.mndot.gov/metro/projects/i94brooklyncntr</w:t>
        </w:r>
      </w:hyperlink>
    </w:p>
    <w:p w14:paraId="36066C4C" w14:textId="77777777" w:rsidR="007827D7" w:rsidRDefault="007827D7" w:rsidP="00186644">
      <w:pPr>
        <w:spacing w:before="0"/>
        <w:rPr>
          <w:rFonts w:asciiTheme="minorHAnsi" w:hAnsiTheme="minorHAnsi" w:cstheme="minorHAnsi"/>
          <w:sz w:val="22"/>
          <w:szCs w:val="22"/>
        </w:rPr>
      </w:pPr>
    </w:p>
    <w:p w14:paraId="15741E67" w14:textId="1EEAF003" w:rsidR="00186644" w:rsidRDefault="000A0C63" w:rsidP="00186644">
      <w:pPr>
        <w:spacing w:before="0"/>
        <w:rPr>
          <w:rStyle w:val="Hyperlink"/>
          <w:rFonts w:cs="Arial"/>
          <w:sz w:val="22"/>
          <w:szCs w:val="22"/>
        </w:rPr>
      </w:pPr>
      <w:r w:rsidRPr="00186644">
        <w:rPr>
          <w:rFonts w:asciiTheme="minorHAnsi" w:hAnsiTheme="minorHAnsi" w:cstheme="minorHAnsi"/>
          <w:sz w:val="22"/>
          <w:szCs w:val="22"/>
        </w:rPr>
        <w:t>Please plan ahead, know your route and check 511 and the project web site for updates:</w:t>
      </w:r>
      <w:r w:rsidR="008410F1">
        <w:rPr>
          <w:rFonts w:cs="Arial"/>
          <w:sz w:val="22"/>
          <w:szCs w:val="22"/>
        </w:rPr>
        <w:t xml:space="preserve"> </w:t>
      </w:r>
      <w:hyperlink r:id="rId11" w:history="1">
        <w:r w:rsidRPr="00C21657">
          <w:rPr>
            <w:rStyle w:val="Hyperlink"/>
            <w:rFonts w:cs="Arial"/>
            <w:sz w:val="22"/>
            <w:szCs w:val="22"/>
          </w:rPr>
          <w:t>www.511mn.org</w:t>
        </w:r>
      </w:hyperlink>
      <w:r w:rsidR="00186644">
        <w:rPr>
          <w:rStyle w:val="Hyperlink"/>
          <w:rFonts w:cs="Arial"/>
          <w:sz w:val="22"/>
          <w:szCs w:val="22"/>
        </w:rPr>
        <w:t xml:space="preserve">    </w:t>
      </w:r>
    </w:p>
    <w:p w14:paraId="7D16D28D" w14:textId="77777777" w:rsidR="00186644" w:rsidRDefault="00186644" w:rsidP="00186644">
      <w:pPr>
        <w:spacing w:before="0"/>
        <w:rPr>
          <w:rStyle w:val="Hyperlink"/>
          <w:rFonts w:cs="Arial"/>
          <w:sz w:val="22"/>
          <w:szCs w:val="22"/>
        </w:rPr>
      </w:pPr>
    </w:p>
    <w:p w14:paraId="60873B78" w14:textId="00ACAF5A" w:rsidR="00E51B0F" w:rsidRPr="00E51B0F" w:rsidRDefault="00E51B0F" w:rsidP="00E51B0F">
      <w:pPr>
        <w:spacing w:before="0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51B0F">
        <w:rPr>
          <w:rFonts w:asciiTheme="minorHAnsi" w:hAnsiTheme="minorHAnsi" w:cstheme="minorHAnsi"/>
          <w:sz w:val="22"/>
          <w:szCs w:val="22"/>
        </w:rPr>
        <w:t>###</w:t>
      </w:r>
    </w:p>
    <w:sectPr w:rsidR="00E51B0F" w:rsidRPr="00E51B0F" w:rsidSect="00893E71">
      <w:type w:val="continuous"/>
      <w:pgSz w:w="12240" w:h="15840" w:code="1"/>
      <w:pgMar w:top="1440" w:right="1080" w:bottom="630" w:left="1080" w:header="288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858E72" w14:textId="77777777" w:rsidR="00AC2F66" w:rsidRDefault="00AC2F66">
      <w:r>
        <w:separator/>
      </w:r>
    </w:p>
    <w:p w14:paraId="63B6529A" w14:textId="77777777" w:rsidR="00AC2F66" w:rsidRDefault="00AC2F66"/>
  </w:endnote>
  <w:endnote w:type="continuationSeparator" w:id="0">
    <w:p w14:paraId="5F138BD2" w14:textId="77777777" w:rsidR="00AC2F66" w:rsidRDefault="00AC2F66">
      <w:r>
        <w:continuationSeparator/>
      </w:r>
    </w:p>
    <w:p w14:paraId="0BE7D4CE" w14:textId="77777777" w:rsidR="00AC2F66" w:rsidRDefault="00AC2F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6F128D" w14:textId="77777777" w:rsidR="00AC2F66" w:rsidRDefault="00AC2F66">
      <w:r>
        <w:separator/>
      </w:r>
    </w:p>
    <w:p w14:paraId="78276BBC" w14:textId="77777777" w:rsidR="00AC2F66" w:rsidRDefault="00AC2F66"/>
  </w:footnote>
  <w:footnote w:type="continuationSeparator" w:id="0">
    <w:p w14:paraId="58110764" w14:textId="77777777" w:rsidR="00AC2F66" w:rsidRDefault="00AC2F66">
      <w:r>
        <w:continuationSeparator/>
      </w:r>
    </w:p>
    <w:p w14:paraId="20557061" w14:textId="77777777" w:rsidR="00AC2F66" w:rsidRDefault="00AC2F6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E58A3" w14:textId="77777777" w:rsidR="0083359A" w:rsidRPr="00035037" w:rsidRDefault="0083359A" w:rsidP="004A6119"/>
  <w:p w14:paraId="65EB5E86" w14:textId="77777777" w:rsidR="0083359A" w:rsidRDefault="0083359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0FED1" w14:textId="77777777" w:rsidR="001F23C7" w:rsidRDefault="004E3F1B">
    <w:pPr>
      <w:pStyle w:val="Header"/>
    </w:pPr>
    <w:r>
      <w:rPr>
        <w:noProof/>
        <w:lang w:bidi="ar-SA"/>
      </w:rPr>
      <w:drawing>
        <wp:inline distT="0" distB="0" distL="0" distR="0" wp14:anchorId="325E390A" wp14:editId="63BF1464">
          <wp:extent cx="3657600" cy="1205230"/>
          <wp:effectExtent l="0" t="0" r="0" b="0"/>
          <wp:docPr id="5" name="Picture 5" descr="Minnesota Department of Transportation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Minnesota Department of Transportation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0" cy="1205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330B3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B33FE"/>
    <w:multiLevelType w:val="hybridMultilevel"/>
    <w:tmpl w:val="9D74EB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B93EB7"/>
    <w:multiLevelType w:val="hybridMultilevel"/>
    <w:tmpl w:val="6A1AE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44C8C"/>
    <w:multiLevelType w:val="hybridMultilevel"/>
    <w:tmpl w:val="D9C29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D2DDB"/>
    <w:multiLevelType w:val="hybridMultilevel"/>
    <w:tmpl w:val="E1401342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5" w15:restartNumberingAfterBreak="0">
    <w:nsid w:val="279C3A02"/>
    <w:multiLevelType w:val="hybridMultilevel"/>
    <w:tmpl w:val="1F3A35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262D1F"/>
    <w:multiLevelType w:val="hybridMultilevel"/>
    <w:tmpl w:val="D6CAA7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EA4F81"/>
    <w:multiLevelType w:val="hybridMultilevel"/>
    <w:tmpl w:val="B17A24A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2A0743"/>
    <w:multiLevelType w:val="hybridMultilevel"/>
    <w:tmpl w:val="3104F660"/>
    <w:lvl w:ilvl="0" w:tplc="6B947A3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7B62C6"/>
    <w:multiLevelType w:val="hybridMultilevel"/>
    <w:tmpl w:val="43E2B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C73504"/>
    <w:multiLevelType w:val="hybridMultilevel"/>
    <w:tmpl w:val="4FB2C36C"/>
    <w:lvl w:ilvl="0" w:tplc="31C6D4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5202F1"/>
    <w:multiLevelType w:val="hybridMultilevel"/>
    <w:tmpl w:val="B010D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601CC"/>
    <w:multiLevelType w:val="hybridMultilevel"/>
    <w:tmpl w:val="9BDCD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173D25"/>
    <w:multiLevelType w:val="hybridMultilevel"/>
    <w:tmpl w:val="DDE06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A02274"/>
    <w:multiLevelType w:val="hybridMultilevel"/>
    <w:tmpl w:val="DCEE1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9C2672"/>
    <w:multiLevelType w:val="hybridMultilevel"/>
    <w:tmpl w:val="6CDEE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D829EB"/>
    <w:multiLevelType w:val="hybridMultilevel"/>
    <w:tmpl w:val="D0447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52680B"/>
    <w:multiLevelType w:val="hybridMultilevel"/>
    <w:tmpl w:val="AA8A0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B7154"/>
    <w:multiLevelType w:val="hybridMultilevel"/>
    <w:tmpl w:val="EDCE8820"/>
    <w:lvl w:ilvl="0" w:tplc="31C6D4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C1536A"/>
    <w:multiLevelType w:val="hybridMultilevel"/>
    <w:tmpl w:val="60AE5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C372BD"/>
    <w:multiLevelType w:val="hybridMultilevel"/>
    <w:tmpl w:val="1B02A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2539A9"/>
    <w:multiLevelType w:val="hybridMultilevel"/>
    <w:tmpl w:val="94228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E4F2F"/>
    <w:multiLevelType w:val="hybridMultilevel"/>
    <w:tmpl w:val="20720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9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13"/>
  </w:num>
  <w:num w:numId="10">
    <w:abstractNumId w:val="21"/>
  </w:num>
  <w:num w:numId="11">
    <w:abstractNumId w:val="9"/>
  </w:num>
  <w:num w:numId="12">
    <w:abstractNumId w:val="20"/>
  </w:num>
  <w:num w:numId="13">
    <w:abstractNumId w:val="17"/>
  </w:num>
  <w:num w:numId="14">
    <w:abstractNumId w:val="22"/>
  </w:num>
  <w:num w:numId="15">
    <w:abstractNumId w:val="14"/>
  </w:num>
  <w:num w:numId="16">
    <w:abstractNumId w:val="15"/>
  </w:num>
  <w:num w:numId="17">
    <w:abstractNumId w:val="16"/>
  </w:num>
  <w:num w:numId="18">
    <w:abstractNumId w:val="7"/>
  </w:num>
  <w:num w:numId="19">
    <w:abstractNumId w:val="6"/>
  </w:num>
  <w:num w:numId="20">
    <w:abstractNumId w:val="8"/>
  </w:num>
  <w:num w:numId="21">
    <w:abstractNumId w:val="8"/>
  </w:num>
  <w:num w:numId="22">
    <w:abstractNumId w:val="18"/>
  </w:num>
  <w:num w:numId="23">
    <w:abstractNumId w:val="10"/>
  </w:num>
  <w:num w:numId="24">
    <w:abstractNumId w:val="2"/>
  </w:num>
  <w:num w:numId="25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23"/>
    <w:rsid w:val="000016B5"/>
    <w:rsid w:val="000065B9"/>
    <w:rsid w:val="00007C65"/>
    <w:rsid w:val="000430A9"/>
    <w:rsid w:val="00064B90"/>
    <w:rsid w:val="00072346"/>
    <w:rsid w:val="0007374A"/>
    <w:rsid w:val="00080404"/>
    <w:rsid w:val="00084742"/>
    <w:rsid w:val="000A0C63"/>
    <w:rsid w:val="000A7991"/>
    <w:rsid w:val="000B5419"/>
    <w:rsid w:val="000B6522"/>
    <w:rsid w:val="000B6991"/>
    <w:rsid w:val="000C7373"/>
    <w:rsid w:val="000D1F36"/>
    <w:rsid w:val="000F25BC"/>
    <w:rsid w:val="00105AEA"/>
    <w:rsid w:val="001173BD"/>
    <w:rsid w:val="00123455"/>
    <w:rsid w:val="001271DC"/>
    <w:rsid w:val="00132955"/>
    <w:rsid w:val="00132B79"/>
    <w:rsid w:val="001348BC"/>
    <w:rsid w:val="00135082"/>
    <w:rsid w:val="00135DC7"/>
    <w:rsid w:val="00146E27"/>
    <w:rsid w:val="00156FC1"/>
    <w:rsid w:val="0016702F"/>
    <w:rsid w:val="001674B4"/>
    <w:rsid w:val="00186644"/>
    <w:rsid w:val="001925A8"/>
    <w:rsid w:val="00194788"/>
    <w:rsid w:val="0019480D"/>
    <w:rsid w:val="00194D46"/>
    <w:rsid w:val="0019673D"/>
    <w:rsid w:val="001B1C96"/>
    <w:rsid w:val="001B2C00"/>
    <w:rsid w:val="001D19DC"/>
    <w:rsid w:val="001D2F79"/>
    <w:rsid w:val="001E359F"/>
    <w:rsid w:val="001E5431"/>
    <w:rsid w:val="001E6F18"/>
    <w:rsid w:val="001F23C7"/>
    <w:rsid w:val="001F615D"/>
    <w:rsid w:val="00207F30"/>
    <w:rsid w:val="00211CA3"/>
    <w:rsid w:val="0022077F"/>
    <w:rsid w:val="00227DD8"/>
    <w:rsid w:val="00234BDB"/>
    <w:rsid w:val="0024679C"/>
    <w:rsid w:val="00246F9C"/>
    <w:rsid w:val="00250FB6"/>
    <w:rsid w:val="002557B0"/>
    <w:rsid w:val="0025652B"/>
    <w:rsid w:val="00264652"/>
    <w:rsid w:val="00270E3D"/>
    <w:rsid w:val="00277D5A"/>
    <w:rsid w:val="002909A7"/>
    <w:rsid w:val="00291052"/>
    <w:rsid w:val="0029401A"/>
    <w:rsid w:val="00295972"/>
    <w:rsid w:val="002A6F96"/>
    <w:rsid w:val="002B7F28"/>
    <w:rsid w:val="002C3584"/>
    <w:rsid w:val="002E7E7E"/>
    <w:rsid w:val="002F0979"/>
    <w:rsid w:val="00301B08"/>
    <w:rsid w:val="00306C70"/>
    <w:rsid w:val="003125DF"/>
    <w:rsid w:val="003221E6"/>
    <w:rsid w:val="00326D3D"/>
    <w:rsid w:val="00335736"/>
    <w:rsid w:val="00336C31"/>
    <w:rsid w:val="00340A2E"/>
    <w:rsid w:val="003437B9"/>
    <w:rsid w:val="00366A6F"/>
    <w:rsid w:val="0036721C"/>
    <w:rsid w:val="0037128D"/>
    <w:rsid w:val="003723A6"/>
    <w:rsid w:val="00375E27"/>
    <w:rsid w:val="00377202"/>
    <w:rsid w:val="003A3F63"/>
    <w:rsid w:val="003A44AC"/>
    <w:rsid w:val="003A675D"/>
    <w:rsid w:val="003B59CC"/>
    <w:rsid w:val="003B76CD"/>
    <w:rsid w:val="003B7D82"/>
    <w:rsid w:val="003C7651"/>
    <w:rsid w:val="003D3505"/>
    <w:rsid w:val="003E69ED"/>
    <w:rsid w:val="003F5BF3"/>
    <w:rsid w:val="003F6588"/>
    <w:rsid w:val="00404979"/>
    <w:rsid w:val="0041178C"/>
    <w:rsid w:val="00411B66"/>
    <w:rsid w:val="00412D22"/>
    <w:rsid w:val="00414151"/>
    <w:rsid w:val="004141DD"/>
    <w:rsid w:val="00422993"/>
    <w:rsid w:val="00431042"/>
    <w:rsid w:val="00436097"/>
    <w:rsid w:val="0044161D"/>
    <w:rsid w:val="00452769"/>
    <w:rsid w:val="004606A9"/>
    <w:rsid w:val="004656C2"/>
    <w:rsid w:val="00466810"/>
    <w:rsid w:val="00481010"/>
    <w:rsid w:val="00482C0A"/>
    <w:rsid w:val="00493D11"/>
    <w:rsid w:val="004945F1"/>
    <w:rsid w:val="00494E6F"/>
    <w:rsid w:val="00494F6F"/>
    <w:rsid w:val="004953A7"/>
    <w:rsid w:val="004A58DD"/>
    <w:rsid w:val="004A6119"/>
    <w:rsid w:val="004B47DC"/>
    <w:rsid w:val="004C1D9D"/>
    <w:rsid w:val="004C3832"/>
    <w:rsid w:val="004D1B85"/>
    <w:rsid w:val="004E0877"/>
    <w:rsid w:val="004E3F1B"/>
    <w:rsid w:val="004E75B3"/>
    <w:rsid w:val="004F1D7F"/>
    <w:rsid w:val="004F45D7"/>
    <w:rsid w:val="005004D9"/>
    <w:rsid w:val="00501752"/>
    <w:rsid w:val="00507A84"/>
    <w:rsid w:val="00514788"/>
    <w:rsid w:val="005219DE"/>
    <w:rsid w:val="005359C6"/>
    <w:rsid w:val="00551170"/>
    <w:rsid w:val="00562122"/>
    <w:rsid w:val="00574CC2"/>
    <w:rsid w:val="00574D21"/>
    <w:rsid w:val="00582B33"/>
    <w:rsid w:val="005974D9"/>
    <w:rsid w:val="005A20F8"/>
    <w:rsid w:val="005C2C59"/>
    <w:rsid w:val="005C3E77"/>
    <w:rsid w:val="005C45C3"/>
    <w:rsid w:val="005D26F9"/>
    <w:rsid w:val="005D4478"/>
    <w:rsid w:val="005D468B"/>
    <w:rsid w:val="005E77B1"/>
    <w:rsid w:val="005F54C9"/>
    <w:rsid w:val="006064AB"/>
    <w:rsid w:val="0061558F"/>
    <w:rsid w:val="006213DD"/>
    <w:rsid w:val="0062270A"/>
    <w:rsid w:val="006255D7"/>
    <w:rsid w:val="00631097"/>
    <w:rsid w:val="00632AAE"/>
    <w:rsid w:val="00644C3E"/>
    <w:rsid w:val="00655197"/>
    <w:rsid w:val="006651E6"/>
    <w:rsid w:val="00667E36"/>
    <w:rsid w:val="00671667"/>
    <w:rsid w:val="00682366"/>
    <w:rsid w:val="006871A5"/>
    <w:rsid w:val="00691124"/>
    <w:rsid w:val="006A5CD9"/>
    <w:rsid w:val="006B13B7"/>
    <w:rsid w:val="006B2942"/>
    <w:rsid w:val="006B3994"/>
    <w:rsid w:val="006B6CE5"/>
    <w:rsid w:val="006C4106"/>
    <w:rsid w:val="006E0785"/>
    <w:rsid w:val="006E3C19"/>
    <w:rsid w:val="006E6015"/>
    <w:rsid w:val="006F3776"/>
    <w:rsid w:val="006F38F3"/>
    <w:rsid w:val="006F3B38"/>
    <w:rsid w:val="007041DD"/>
    <w:rsid w:val="00704E49"/>
    <w:rsid w:val="007137A4"/>
    <w:rsid w:val="0072245B"/>
    <w:rsid w:val="00723378"/>
    <w:rsid w:val="00723FFF"/>
    <w:rsid w:val="00735966"/>
    <w:rsid w:val="007431C7"/>
    <w:rsid w:val="00743ED8"/>
    <w:rsid w:val="0075194F"/>
    <w:rsid w:val="00753AB6"/>
    <w:rsid w:val="00757128"/>
    <w:rsid w:val="0077225E"/>
    <w:rsid w:val="00777C80"/>
    <w:rsid w:val="007804A3"/>
    <w:rsid w:val="007827D7"/>
    <w:rsid w:val="00784706"/>
    <w:rsid w:val="00784B6D"/>
    <w:rsid w:val="00791127"/>
    <w:rsid w:val="00791386"/>
    <w:rsid w:val="00791DE4"/>
    <w:rsid w:val="007940BE"/>
    <w:rsid w:val="00796451"/>
    <w:rsid w:val="007B73C0"/>
    <w:rsid w:val="007C0553"/>
    <w:rsid w:val="007C0743"/>
    <w:rsid w:val="007C18CF"/>
    <w:rsid w:val="007C3857"/>
    <w:rsid w:val="007C4050"/>
    <w:rsid w:val="007C4344"/>
    <w:rsid w:val="007D0006"/>
    <w:rsid w:val="007D199B"/>
    <w:rsid w:val="007D6950"/>
    <w:rsid w:val="007E2713"/>
    <w:rsid w:val="007F6108"/>
    <w:rsid w:val="008053AA"/>
    <w:rsid w:val="008067A6"/>
    <w:rsid w:val="0081353B"/>
    <w:rsid w:val="0082598D"/>
    <w:rsid w:val="008326BC"/>
    <w:rsid w:val="0083359A"/>
    <w:rsid w:val="00833F49"/>
    <w:rsid w:val="008410F1"/>
    <w:rsid w:val="00844F1D"/>
    <w:rsid w:val="00847E7D"/>
    <w:rsid w:val="00856DD0"/>
    <w:rsid w:val="00860CD6"/>
    <w:rsid w:val="00864202"/>
    <w:rsid w:val="0086741E"/>
    <w:rsid w:val="008738A4"/>
    <w:rsid w:val="00885416"/>
    <w:rsid w:val="00893E71"/>
    <w:rsid w:val="008A01A3"/>
    <w:rsid w:val="008A0AD9"/>
    <w:rsid w:val="008A25E5"/>
    <w:rsid w:val="008B1D3E"/>
    <w:rsid w:val="008B3301"/>
    <w:rsid w:val="008B7B81"/>
    <w:rsid w:val="008C0D85"/>
    <w:rsid w:val="008C5C04"/>
    <w:rsid w:val="008C7EEB"/>
    <w:rsid w:val="008D14D7"/>
    <w:rsid w:val="008D5598"/>
    <w:rsid w:val="008D6C55"/>
    <w:rsid w:val="008F5CF0"/>
    <w:rsid w:val="00912182"/>
    <w:rsid w:val="00912ABE"/>
    <w:rsid w:val="00920B28"/>
    <w:rsid w:val="00926E61"/>
    <w:rsid w:val="0093136C"/>
    <w:rsid w:val="009360FB"/>
    <w:rsid w:val="00941373"/>
    <w:rsid w:val="00942749"/>
    <w:rsid w:val="00944AA0"/>
    <w:rsid w:val="0096389C"/>
    <w:rsid w:val="00970664"/>
    <w:rsid w:val="00976CEC"/>
    <w:rsid w:val="009810EE"/>
    <w:rsid w:val="00984CC9"/>
    <w:rsid w:val="00987CE1"/>
    <w:rsid w:val="009B531D"/>
    <w:rsid w:val="009B67B9"/>
    <w:rsid w:val="009B77C7"/>
    <w:rsid w:val="009C1B50"/>
    <w:rsid w:val="009C1C69"/>
    <w:rsid w:val="009C6809"/>
    <w:rsid w:val="009D370A"/>
    <w:rsid w:val="009D5FAC"/>
    <w:rsid w:val="009D6A50"/>
    <w:rsid w:val="009F6C26"/>
    <w:rsid w:val="00A24877"/>
    <w:rsid w:val="00A30799"/>
    <w:rsid w:val="00A32D8A"/>
    <w:rsid w:val="00A413D7"/>
    <w:rsid w:val="00A443B1"/>
    <w:rsid w:val="00A4788C"/>
    <w:rsid w:val="00A509EF"/>
    <w:rsid w:val="00A52250"/>
    <w:rsid w:val="00A57FE8"/>
    <w:rsid w:val="00A625CD"/>
    <w:rsid w:val="00A66185"/>
    <w:rsid w:val="00A71CAD"/>
    <w:rsid w:val="00A747D5"/>
    <w:rsid w:val="00A80B60"/>
    <w:rsid w:val="00A822CD"/>
    <w:rsid w:val="00A873EC"/>
    <w:rsid w:val="00A91AB1"/>
    <w:rsid w:val="00A958C9"/>
    <w:rsid w:val="00A95C8B"/>
    <w:rsid w:val="00A96F93"/>
    <w:rsid w:val="00AB670D"/>
    <w:rsid w:val="00AC2F66"/>
    <w:rsid w:val="00AD07A5"/>
    <w:rsid w:val="00AD3434"/>
    <w:rsid w:val="00AE5772"/>
    <w:rsid w:val="00B0483D"/>
    <w:rsid w:val="00B0610B"/>
    <w:rsid w:val="00B07643"/>
    <w:rsid w:val="00B22FA0"/>
    <w:rsid w:val="00B2310B"/>
    <w:rsid w:val="00B40DFF"/>
    <w:rsid w:val="00B44DD4"/>
    <w:rsid w:val="00B46BAC"/>
    <w:rsid w:val="00B52F01"/>
    <w:rsid w:val="00B65145"/>
    <w:rsid w:val="00B657A4"/>
    <w:rsid w:val="00B75051"/>
    <w:rsid w:val="00B859DE"/>
    <w:rsid w:val="00B902EB"/>
    <w:rsid w:val="00B955D8"/>
    <w:rsid w:val="00BA0874"/>
    <w:rsid w:val="00BA2622"/>
    <w:rsid w:val="00BB0D93"/>
    <w:rsid w:val="00BC5050"/>
    <w:rsid w:val="00BD0E59"/>
    <w:rsid w:val="00BE35C8"/>
    <w:rsid w:val="00C038AC"/>
    <w:rsid w:val="00C06C23"/>
    <w:rsid w:val="00C11421"/>
    <w:rsid w:val="00C139E9"/>
    <w:rsid w:val="00C21657"/>
    <w:rsid w:val="00C309AE"/>
    <w:rsid w:val="00C36549"/>
    <w:rsid w:val="00C43E55"/>
    <w:rsid w:val="00C528AE"/>
    <w:rsid w:val="00C634E1"/>
    <w:rsid w:val="00C66677"/>
    <w:rsid w:val="00C87912"/>
    <w:rsid w:val="00C90959"/>
    <w:rsid w:val="00CA04F2"/>
    <w:rsid w:val="00CA15DE"/>
    <w:rsid w:val="00CB2C60"/>
    <w:rsid w:val="00CC167D"/>
    <w:rsid w:val="00CC5E09"/>
    <w:rsid w:val="00CD6A8A"/>
    <w:rsid w:val="00CE6048"/>
    <w:rsid w:val="00CE692C"/>
    <w:rsid w:val="00D0124E"/>
    <w:rsid w:val="00D0530F"/>
    <w:rsid w:val="00D112B8"/>
    <w:rsid w:val="00D20C2A"/>
    <w:rsid w:val="00D225FE"/>
    <w:rsid w:val="00D22819"/>
    <w:rsid w:val="00D27B58"/>
    <w:rsid w:val="00D40CCC"/>
    <w:rsid w:val="00D428F5"/>
    <w:rsid w:val="00D44EF7"/>
    <w:rsid w:val="00D52827"/>
    <w:rsid w:val="00D63F82"/>
    <w:rsid w:val="00D659E0"/>
    <w:rsid w:val="00D70F7D"/>
    <w:rsid w:val="00D82CBC"/>
    <w:rsid w:val="00D9072B"/>
    <w:rsid w:val="00D91E3D"/>
    <w:rsid w:val="00D92929"/>
    <w:rsid w:val="00D93F23"/>
    <w:rsid w:val="00DA506F"/>
    <w:rsid w:val="00DA5C40"/>
    <w:rsid w:val="00DB4967"/>
    <w:rsid w:val="00DC49EF"/>
    <w:rsid w:val="00DC7695"/>
    <w:rsid w:val="00DD2F2D"/>
    <w:rsid w:val="00DD42CB"/>
    <w:rsid w:val="00DE14FE"/>
    <w:rsid w:val="00DE2546"/>
    <w:rsid w:val="00DE3E6B"/>
    <w:rsid w:val="00DE4EDF"/>
    <w:rsid w:val="00DE504E"/>
    <w:rsid w:val="00DE50A9"/>
    <w:rsid w:val="00DE5D6D"/>
    <w:rsid w:val="00DE7977"/>
    <w:rsid w:val="00E04F8D"/>
    <w:rsid w:val="00E2288B"/>
    <w:rsid w:val="00E27C03"/>
    <w:rsid w:val="00E30674"/>
    <w:rsid w:val="00E3241D"/>
    <w:rsid w:val="00E32CD7"/>
    <w:rsid w:val="00E4020B"/>
    <w:rsid w:val="00E46290"/>
    <w:rsid w:val="00E51B0F"/>
    <w:rsid w:val="00E61D9F"/>
    <w:rsid w:val="00E66350"/>
    <w:rsid w:val="00E7073C"/>
    <w:rsid w:val="00E84744"/>
    <w:rsid w:val="00E92715"/>
    <w:rsid w:val="00EB1A65"/>
    <w:rsid w:val="00EB3AA5"/>
    <w:rsid w:val="00EB5364"/>
    <w:rsid w:val="00EC0650"/>
    <w:rsid w:val="00EC579D"/>
    <w:rsid w:val="00EC6AC7"/>
    <w:rsid w:val="00ED7DAC"/>
    <w:rsid w:val="00EE2554"/>
    <w:rsid w:val="00EF0746"/>
    <w:rsid w:val="00F01535"/>
    <w:rsid w:val="00F067A6"/>
    <w:rsid w:val="00F259CC"/>
    <w:rsid w:val="00F42B6A"/>
    <w:rsid w:val="00F55ACB"/>
    <w:rsid w:val="00F60F24"/>
    <w:rsid w:val="00F62B86"/>
    <w:rsid w:val="00F667AC"/>
    <w:rsid w:val="00F9084A"/>
    <w:rsid w:val="00F91671"/>
    <w:rsid w:val="00F94F25"/>
    <w:rsid w:val="00FA40D5"/>
    <w:rsid w:val="00FB20C2"/>
    <w:rsid w:val="00FB77F4"/>
    <w:rsid w:val="00FC6D33"/>
    <w:rsid w:val="00FD1CCB"/>
    <w:rsid w:val="00FD33E5"/>
    <w:rsid w:val="00FD78C7"/>
    <w:rsid w:val="00FF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87EC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1"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671667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1667"/>
    <w:pPr>
      <w:keepNext/>
      <w:keepLines/>
      <w:tabs>
        <w:tab w:val="left" w:pos="3345"/>
      </w:tabs>
      <w:spacing w:before="240" w:after="120"/>
      <w:outlineLvl w:val="0"/>
    </w:pPr>
    <w:rPr>
      <w:rFonts w:ascii="Calibri" w:eastAsia="Times New Roman" w:hAnsi="Calibri" w:cs="Times New Roman"/>
      <w:b/>
      <w:color w:val="00386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1667"/>
    <w:pPr>
      <w:keepNext/>
      <w:keepLines/>
      <w:tabs>
        <w:tab w:val="left" w:pos="2400"/>
      </w:tabs>
      <w:spacing w:before="240" w:after="240"/>
      <w:outlineLvl w:val="1"/>
    </w:pPr>
    <w:rPr>
      <w:rFonts w:ascii="Calibri" w:eastAsia="Times New Roman" w:hAnsi="Calibri" w:cs="Times New Roman"/>
      <w:b/>
      <w:bCs/>
      <w:color w:val="00386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1667"/>
    <w:pPr>
      <w:keepNext/>
      <w:tabs>
        <w:tab w:val="left" w:pos="735"/>
      </w:tabs>
      <w:spacing w:before="240" w:after="120"/>
      <w:outlineLvl w:val="2"/>
    </w:pPr>
    <w:rPr>
      <w:rFonts w:ascii="Calibri" w:eastAsia="Times New Roman" w:hAnsi="Calibri" w:cs="Arial"/>
      <w:b/>
      <w:color w:val="00386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1667"/>
    <w:pPr>
      <w:keepNext/>
      <w:tabs>
        <w:tab w:val="right" w:pos="9360"/>
      </w:tabs>
      <w:spacing w:before="240" w:after="120"/>
      <w:outlineLvl w:val="3"/>
    </w:pPr>
    <w:rPr>
      <w:rFonts w:ascii="Calibri" w:eastAsia="Times New Roman" w:hAnsi="Calibri" w:cs="Times New Roman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671667"/>
    <w:pPr>
      <w:spacing w:before="200"/>
      <w:outlineLvl w:val="4"/>
    </w:pPr>
    <w:rPr>
      <w:rFonts w:eastAsiaTheme="majorEastAsia" w:cstheme="majorBidi"/>
      <w:b/>
      <w:bCs/>
      <w:color w:val="31A3F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671667"/>
    <w:pPr>
      <w:outlineLvl w:val="5"/>
    </w:pPr>
    <w:rPr>
      <w:rFonts w:asciiTheme="majorHAnsi" w:eastAsiaTheme="majorEastAsia" w:hAnsiTheme="majorHAnsi" w:cstheme="majorBidi"/>
      <w:b/>
      <w:bCs/>
      <w:i/>
      <w:iCs/>
      <w:color w:val="31A3FF" w:themeColor="text1" w:themeTint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359A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359A"/>
    <w:pPr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359A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rsid w:val="00671667"/>
    <w:rPr>
      <w:rFonts w:ascii="Arial" w:hAnsi="Arial"/>
      <w:b/>
      <w:bCs/>
      <w:iCs/>
      <w:spacing w:val="0"/>
      <w:w w:val="100"/>
      <w:sz w:val="20"/>
      <w:u w:val="single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rsid w:val="00671667"/>
    <w:rPr>
      <w:rFonts w:ascii="Arial" w:hAnsi="Arial"/>
      <w:b/>
      <w:bCs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67166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1667"/>
    <w:rPr>
      <w:b/>
      <w:bCs/>
      <w:i/>
      <w:iCs/>
      <w:sz w:val="22"/>
    </w:rPr>
  </w:style>
  <w:style w:type="character" w:styleId="IntenseReference">
    <w:name w:val="Intense Reference"/>
    <w:uiPriority w:val="32"/>
    <w:rsid w:val="00671667"/>
    <w:rPr>
      <w:smallCaps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rsid w:val="00671667"/>
    <w:pPr>
      <w:spacing w:before="200"/>
      <w:ind w:left="360" w:right="360"/>
    </w:pPr>
    <w:rPr>
      <w:rFonts w:asciiTheme="minorHAnsi" w:hAnsiTheme="minorHAnsi"/>
      <w:i/>
      <w:iCs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671667"/>
    <w:rPr>
      <w:i/>
      <w:iCs/>
      <w:sz w:val="22"/>
    </w:rPr>
  </w:style>
  <w:style w:type="character" w:styleId="Strong">
    <w:name w:val="Strong"/>
    <w:uiPriority w:val="22"/>
    <w:rsid w:val="00671667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67166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7166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rsid w:val="00671667"/>
    <w:rPr>
      <w:i/>
      <w:iCs/>
    </w:rPr>
  </w:style>
  <w:style w:type="character" w:styleId="SubtleReference">
    <w:name w:val="Subtle Reference"/>
    <w:uiPriority w:val="31"/>
    <w:rsid w:val="00671667"/>
    <w:rPr>
      <w:smallCaps/>
    </w:rPr>
  </w:style>
  <w:style w:type="paragraph" w:styleId="Title">
    <w:name w:val="Title"/>
    <w:basedOn w:val="Normal"/>
    <w:next w:val="Normal"/>
    <w:link w:val="TitleChar"/>
    <w:uiPriority w:val="10"/>
    <w:rsid w:val="00671667"/>
    <w:pPr>
      <w:spacing w:before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16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1">
    <w:name w:val="toc 1"/>
    <w:basedOn w:val="Normal"/>
    <w:autoRedefine/>
    <w:uiPriority w:val="39"/>
    <w:unhideWhenUsed/>
    <w:rsid w:val="0083359A"/>
    <w:pPr>
      <w:autoSpaceDE w:val="0"/>
      <w:autoSpaceDN w:val="0"/>
      <w:adjustRightInd w:val="0"/>
      <w:spacing w:after="100" w:line="360" w:lineRule="auto"/>
      <w:textAlignment w:val="center"/>
    </w:pPr>
    <w:rPr>
      <w:rFonts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3359A"/>
    <w:pPr>
      <w:spacing w:after="100"/>
      <w:ind w:left="200"/>
    </w:pPr>
  </w:style>
  <w:style w:type="paragraph" w:styleId="Header">
    <w:name w:val="header"/>
    <w:basedOn w:val="Normal"/>
    <w:link w:val="HeaderChar"/>
    <w:uiPriority w:val="99"/>
    <w:rsid w:val="004C1D9D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D9D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rsid w:val="004C1D9D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D9D"/>
    <w:rPr>
      <w:rFonts w:ascii="Arial" w:hAnsi="Arial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71667"/>
    <w:rPr>
      <w:rFonts w:ascii="Calibri" w:eastAsia="Times New Roman" w:hAnsi="Calibri" w:cs="Times New Roman"/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71667"/>
    <w:rPr>
      <w:rFonts w:ascii="Calibri" w:eastAsia="Times New Roman" w:hAnsi="Calibri" w:cs="Times New Roman"/>
      <w:b/>
      <w:bCs/>
      <w:color w:val="00386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71667"/>
    <w:rPr>
      <w:rFonts w:ascii="Calibri" w:eastAsia="Times New Roman" w:hAnsi="Calibri" w:cs="Arial"/>
      <w:b/>
      <w:color w:val="00386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71667"/>
    <w:rPr>
      <w:rFonts w:ascii="Calibri" w:eastAsia="Times New Roman" w:hAnsi="Calibri" w:cs="Times New Roman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71667"/>
    <w:rPr>
      <w:rFonts w:ascii="Arial" w:eastAsiaTheme="majorEastAsia" w:hAnsi="Arial" w:cstheme="majorBidi"/>
      <w:b/>
      <w:bCs/>
      <w:color w:val="31A3F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671667"/>
    <w:rPr>
      <w:rFonts w:asciiTheme="majorHAnsi" w:eastAsiaTheme="majorEastAsia" w:hAnsiTheme="majorHAnsi" w:cstheme="majorBidi"/>
      <w:b/>
      <w:bCs/>
      <w:i/>
      <w:iCs/>
      <w:color w:val="31A3FF" w:themeColor="text1" w:themeTint="80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359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359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359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DE3E6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E3E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A7991"/>
    <w:rPr>
      <w:color w:val="00A3E2" w:themeColor="hyperlink"/>
      <w:u w:val="single"/>
    </w:rPr>
  </w:style>
  <w:style w:type="paragraph" w:styleId="BodyText">
    <w:name w:val="Body Text"/>
    <w:link w:val="BodyTextChar"/>
    <w:qFormat/>
    <w:rsid w:val="00671667"/>
    <w:pPr>
      <w:spacing w:before="200" w:after="200"/>
    </w:pPr>
    <w:rPr>
      <w:rFonts w:eastAsia="Times New Roman" w:cs="Times New Roman"/>
      <w:sz w:val="22"/>
      <w:szCs w:val="22"/>
      <w:lang w:bidi="ar-SA"/>
    </w:rPr>
  </w:style>
  <w:style w:type="character" w:customStyle="1" w:styleId="BodyTextChar">
    <w:name w:val="Body Text Char"/>
    <w:basedOn w:val="DefaultParagraphFont"/>
    <w:link w:val="BodyText"/>
    <w:rsid w:val="00671667"/>
    <w:rPr>
      <w:rFonts w:eastAsia="Times New Roman" w:cs="Times New Roman"/>
      <w:sz w:val="22"/>
      <w:szCs w:val="22"/>
      <w:lang w:bidi="ar-SA"/>
    </w:rPr>
  </w:style>
  <w:style w:type="character" w:customStyle="1" w:styleId="baec5a81-e4d6-4674-97f3-e9220f0136c1">
    <w:name w:val="baec5a81-e4d6-4674-97f3-e9220f0136c1"/>
    <w:basedOn w:val="DefaultParagraphFont"/>
    <w:rsid w:val="00CB2C60"/>
  </w:style>
  <w:style w:type="character" w:styleId="FollowedHyperlink">
    <w:name w:val="FollowedHyperlink"/>
    <w:basedOn w:val="DefaultParagraphFont"/>
    <w:semiHidden/>
    <w:unhideWhenUsed/>
    <w:rsid w:val="00A509EF"/>
    <w:rPr>
      <w:color w:val="007AA9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667E36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E2546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86741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741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86741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74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6741E"/>
    <w:rPr>
      <w:rFonts w:ascii="Arial" w:hAnsi="Arial"/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25B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0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511mn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ndot.gov/metro/projects/i94brooklyncntr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innesota Theme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0"/>
      </a:accent2>
      <a:accent3>
        <a:srgbClr val="009BBB"/>
      </a:accent3>
      <a:accent4>
        <a:srgbClr val="8B422F"/>
      </a:accent4>
      <a:accent5>
        <a:srgbClr val="12525B"/>
      </a:accent5>
      <a:accent6>
        <a:srgbClr val="62295C"/>
      </a:accent6>
      <a:hlink>
        <a:srgbClr val="00A3E2"/>
      </a:hlink>
      <a:folHlink>
        <a:srgbClr val="007AA9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Frosted Glass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2C300-0DB0-4356-A58A-2C7B9C0F1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 Template</vt:lpstr>
    </vt:vector>
  </TitlesOfParts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Template</dc:title>
  <dc:subject>template</dc:subject>
  <dc:creator/>
  <cp:keywords>template press release</cp:keywords>
  <dc:description/>
  <cp:lastModifiedBy/>
  <cp:revision>1</cp:revision>
  <dcterms:created xsi:type="dcterms:W3CDTF">2018-05-01T14:50:00Z</dcterms:created>
  <dcterms:modified xsi:type="dcterms:W3CDTF">2018-05-01T16:57:00Z</dcterms:modified>
  <cp:category>template</cp:category>
  <cp:contentStatus>active</cp:contentStatus>
</cp:coreProperties>
</file>